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C6B" w14:textId="4578852C" w:rsidR="004055C8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C120FD" wp14:editId="4A82F26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4200" cy="556260"/>
            <wp:effectExtent l="0" t="0" r="0" b="0"/>
            <wp:wrapThrough wrapText="bothSides">
              <wp:wrapPolygon edited="0">
                <wp:start x="222" y="2959"/>
                <wp:lineTo x="0" y="5178"/>
                <wp:lineTo x="0" y="11836"/>
                <wp:lineTo x="3551" y="16274"/>
                <wp:lineTo x="3329" y="17014"/>
                <wp:lineTo x="3107" y="20712"/>
                <wp:lineTo x="21304" y="20712"/>
                <wp:lineTo x="21304" y="8137"/>
                <wp:lineTo x="1775" y="2959"/>
                <wp:lineTo x="222" y="2959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9294" w14:textId="77777777" w:rsidR="004E3567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2A3FB49" w14:textId="77777777" w:rsidR="00182CF9" w:rsidRDefault="00182C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2C0F846B" w14:textId="77777777" w:rsidR="002301F9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6C67670" w14:textId="77777777" w:rsidR="002301F9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5BD48B72" w14:textId="6A57D655" w:rsidR="000F17E2" w:rsidRDefault="000F17E2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>
        <w:rPr>
          <w:rStyle w:val="Forte"/>
          <w:rFonts w:ascii="Avenir Next LT Pro" w:hAnsi="Avenir Next LT Pro"/>
        </w:rPr>
        <w:t>ESTUDO DE CÉLULA</w:t>
      </w:r>
    </w:p>
    <w:p w14:paraId="73919821" w14:textId="77777777" w:rsidR="00CE792D" w:rsidRDefault="00CE792D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2189A9F0" w14:textId="77777777" w:rsidR="00CE792D" w:rsidRDefault="00991DA3" w:rsidP="00CE792D">
      <w:pPr>
        <w:pStyle w:val="NormalWeb"/>
        <w:spacing w:before="0" w:beforeAutospacing="0" w:after="0" w:afterAutospacing="0"/>
        <w:jc w:val="both"/>
        <w:rPr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Quebra-gelo</w:t>
      </w:r>
      <w:r w:rsidRPr="000F17E2">
        <w:rPr>
          <w:rFonts w:ascii="Avenir Next LT Pro" w:hAnsi="Avenir Next LT Pro"/>
        </w:rPr>
        <w:t>:  </w:t>
      </w:r>
      <w:r w:rsidR="00FD21BC" w:rsidRPr="00FD21BC">
        <w:rPr>
          <w:rFonts w:ascii="Avenir Next LT Pro" w:hAnsi="Avenir Next LT Pro"/>
        </w:rPr>
        <w:t xml:space="preserve">Coloque em um saquinho diferentes objetos. Vende ou tampe os olhos de uma pessoa e peça para pegar um dos objetos e descrevê-lo (qual a sua forma, tamanho, cor, </w:t>
      </w:r>
      <w:proofErr w:type="spellStart"/>
      <w:r w:rsidR="00FD21BC" w:rsidRPr="00FD21BC">
        <w:rPr>
          <w:rFonts w:ascii="Avenir Next LT Pro" w:hAnsi="Avenir Next LT Pro"/>
        </w:rPr>
        <w:t>etc</w:t>
      </w:r>
      <w:proofErr w:type="spellEnd"/>
      <w:r w:rsidR="00FD21BC" w:rsidRPr="00FD21BC">
        <w:rPr>
          <w:rFonts w:ascii="Avenir Next LT Pro" w:hAnsi="Avenir Next LT Pro"/>
        </w:rPr>
        <w:t>). Evidentemente que, com a venda nos olhos, será impossível fazer uma descrição precisa do objeto.</w:t>
      </w:r>
    </w:p>
    <w:p w14:paraId="44662D5C" w14:textId="77777777" w:rsidR="00CE792D" w:rsidRDefault="00CE792D" w:rsidP="00CE792D">
      <w:pPr>
        <w:pStyle w:val="NormalWeb"/>
        <w:spacing w:before="0" w:beforeAutospacing="0" w:after="0" w:afterAutospacing="0"/>
        <w:jc w:val="both"/>
        <w:rPr>
          <w:rFonts w:ascii="Avenir Next LT Pro" w:hAnsi="Avenir Next LT Pro"/>
        </w:rPr>
      </w:pPr>
    </w:p>
    <w:p w14:paraId="69307200" w14:textId="1EE6F4EC" w:rsidR="00991DA3" w:rsidRDefault="00FD21BC" w:rsidP="00CE792D">
      <w:pPr>
        <w:pStyle w:val="NormalWeb"/>
        <w:spacing w:before="0" w:beforeAutospacing="0" w:after="0" w:afterAutospacing="0"/>
        <w:jc w:val="both"/>
        <w:rPr>
          <w:rFonts w:ascii="Avenir Next LT Pro" w:hAnsi="Avenir Next LT Pro"/>
        </w:rPr>
      </w:pPr>
      <w:r w:rsidRPr="00FD21BC">
        <w:rPr>
          <w:rFonts w:ascii="Avenir Next LT Pro" w:hAnsi="Avenir Next LT Pro"/>
        </w:rPr>
        <w:t>Lição da dinâmica: Assim como a pessoa com os olhos vendados ou tampados, muitos de nós andam por esse mundo como cegos. Jesus veio para nos tirar das trevas e nos mostrar a direção que devemos seguir.</w:t>
      </w:r>
    </w:p>
    <w:p w14:paraId="1D4EB4B0" w14:textId="77777777" w:rsidR="00CE792D" w:rsidRPr="000F17E2" w:rsidRDefault="00CE792D" w:rsidP="00CE792D">
      <w:pPr>
        <w:pStyle w:val="NormalWeb"/>
        <w:spacing w:before="0" w:beforeAutospacing="0" w:after="0" w:afterAutospacing="0"/>
        <w:jc w:val="both"/>
        <w:rPr>
          <w:rFonts w:ascii="Avenir Next LT Pro" w:hAnsi="Avenir Next LT Pro"/>
        </w:rPr>
      </w:pPr>
    </w:p>
    <w:p w14:paraId="1E266E0B" w14:textId="070EC975" w:rsidR="000F17E2" w:rsidRPr="00991DA3" w:rsidRDefault="000F17E2" w:rsidP="00CE792D">
      <w:pPr>
        <w:pStyle w:val="NormalWeb"/>
        <w:spacing w:before="0" w:beforeAutospacing="0" w:after="0" w:afterAutospacing="0"/>
        <w:jc w:val="both"/>
        <w:rPr>
          <w:rFonts w:ascii="Avenir Next LT Pro" w:hAnsi="Avenir Next LT Pro"/>
          <w:b/>
          <w:bCs/>
        </w:rPr>
      </w:pPr>
      <w:r w:rsidRPr="000F17E2">
        <w:rPr>
          <w:rStyle w:val="Forte"/>
          <w:rFonts w:ascii="Avenir Next LT Pro" w:hAnsi="Avenir Next LT Pro"/>
        </w:rPr>
        <w:t>TEMA:</w:t>
      </w:r>
      <w:r w:rsidRPr="000F17E2">
        <w:rPr>
          <w:rFonts w:ascii="Avenir Next LT Pro" w:hAnsi="Avenir Next LT Pro"/>
        </w:rPr>
        <w:t> </w:t>
      </w:r>
      <w:r w:rsidR="00FD21BC">
        <w:rPr>
          <w:rStyle w:val="Forte"/>
          <w:rFonts w:ascii="Avenir Next LT Pro" w:hAnsi="Avenir Next LT Pro"/>
        </w:rPr>
        <w:t>Série Quem é Jesus</w:t>
      </w:r>
      <w:r w:rsidR="00FD21BC">
        <w:rPr>
          <w:rStyle w:val="Forte"/>
          <w:rFonts w:ascii="Avenir Next LT Pro" w:hAnsi="Avenir Next LT Pro"/>
        </w:rPr>
        <w:t xml:space="preserve"> | Eu sou a luz do mundo #1</w:t>
      </w:r>
    </w:p>
    <w:p w14:paraId="7D88E5A1" w14:textId="77777777" w:rsidR="00CE792D" w:rsidRDefault="00CE792D" w:rsidP="00CE792D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</w:rPr>
      </w:pPr>
    </w:p>
    <w:p w14:paraId="74A1BD2B" w14:textId="1571621E" w:rsidR="00C25590" w:rsidRDefault="000F17E2" w:rsidP="00CE792D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</w:rPr>
      </w:pPr>
      <w:r w:rsidRPr="000F17E2">
        <w:rPr>
          <w:rStyle w:val="Forte"/>
          <w:rFonts w:ascii="Avenir Next LT Pro" w:hAnsi="Avenir Next LT Pro"/>
        </w:rPr>
        <w:t>Texto Base</w:t>
      </w:r>
      <w:r w:rsidRPr="000F17E2">
        <w:rPr>
          <w:rFonts w:ascii="Avenir Next LT Pro" w:hAnsi="Avenir Next LT Pro"/>
        </w:rPr>
        <w:t xml:space="preserve">: </w:t>
      </w:r>
      <w:r w:rsidR="00FD21BC" w:rsidRPr="00FD21BC">
        <w:rPr>
          <w:rStyle w:val="Forte"/>
          <w:rFonts w:ascii="Avenir Next LT Pro" w:hAnsi="Avenir Next LT Pro"/>
          <w:b w:val="0"/>
          <w:bCs w:val="0"/>
        </w:rPr>
        <w:t>João 8.12</w:t>
      </w:r>
      <w:r w:rsidR="00376B4C">
        <w:rPr>
          <w:rStyle w:val="Forte"/>
          <w:rFonts w:ascii="Avenir Next LT Pro" w:hAnsi="Avenir Next LT Pro"/>
          <w:b w:val="0"/>
          <w:bCs w:val="0"/>
        </w:rPr>
        <w:t xml:space="preserve">; </w:t>
      </w:r>
      <w:r w:rsidR="00FD21BC" w:rsidRPr="00FD21BC">
        <w:rPr>
          <w:rStyle w:val="Forte"/>
          <w:rFonts w:ascii="Avenir Next LT Pro" w:hAnsi="Avenir Next LT Pro"/>
          <w:b w:val="0"/>
          <w:bCs w:val="0"/>
        </w:rPr>
        <w:t>9.41</w:t>
      </w:r>
    </w:p>
    <w:p w14:paraId="746FC1CF" w14:textId="77777777" w:rsidR="00CE792D" w:rsidRDefault="00CE792D" w:rsidP="00CE792D">
      <w:pPr>
        <w:spacing w:after="0"/>
        <w:jc w:val="both"/>
        <w:rPr>
          <w:rStyle w:val="Forte"/>
          <w:rFonts w:ascii="Avenir Next LT Pro" w:hAnsi="Avenir Next LT Pro"/>
        </w:rPr>
      </w:pPr>
    </w:p>
    <w:p w14:paraId="0A24095A" w14:textId="0B020BAB" w:rsidR="00CE792D" w:rsidRPr="00376B4C" w:rsidRDefault="00991DA3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376B4C">
        <w:rPr>
          <w:rStyle w:val="Forte"/>
          <w:rFonts w:ascii="Avenir Next LT Pro" w:hAnsi="Avenir Next LT Pro"/>
          <w:sz w:val="24"/>
          <w:szCs w:val="24"/>
        </w:rPr>
        <w:t>Introdução:</w:t>
      </w:r>
      <w:r w:rsidRPr="00376B4C">
        <w:rPr>
          <w:rFonts w:ascii="Avenir Next LT Pro" w:hAnsi="Avenir Next LT Pro"/>
          <w:sz w:val="24"/>
          <w:szCs w:val="24"/>
        </w:rPr>
        <w:t xml:space="preserve">  </w:t>
      </w:r>
      <w:r w:rsidRPr="00376B4C">
        <w:rPr>
          <w:rStyle w:val="Forte"/>
          <w:rFonts w:ascii="Avenir Next LT Pro" w:hAnsi="Avenir Next LT Pro"/>
          <w:b w:val="0"/>
          <w:bCs w:val="0"/>
          <w:sz w:val="24"/>
          <w:szCs w:val="24"/>
        </w:rPr>
        <w:t xml:space="preserve">Deus resgatou Israel da escravidão para um propósito específico. Ele queria transformá-los em um reino de sacerdotes que representaria sua presença e caráter para todas as nações vizinhas. Deus nos resgata para o mesmo propósito. À medida que confiamos em Jesus e vivemos por seu Espírito de sabedoria, justiça e amor, nos tornamos reflexos de quem ele é para o mundo ao nosso redor. </w:t>
      </w:r>
      <w:r w:rsidR="00CE792D" w:rsidRPr="00376B4C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Luz e trevas são opostos que estão bem presentes em nossas vidas. Eles podem ser usados como ilustração da situação espiritual em que as pessoas se encontram. É sobre isso que vamos estudar na lição de hoje, mostrando que Jesus é a luz do mundo e que</w:t>
      </w:r>
      <w:r w:rsidR="00E10A8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m está nele, não vive em trevas.</w:t>
      </w:r>
    </w:p>
    <w:p w14:paraId="6EC03EFD" w14:textId="77777777" w:rsid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1C7D938E" w14:textId="26388DBA" w:rsid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Jesus diz: </w:t>
      </w:r>
      <w:r w:rsidRPr="00376B4C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“</w:t>
      </w:r>
      <w:r w:rsidRPr="00376B4C">
        <w:rPr>
          <w:rStyle w:val="Forte"/>
          <w:rFonts w:ascii="Avenir Next LT Pro" w:eastAsia="Times New Roman" w:hAnsi="Avenir Next LT Pro" w:cs="Times New Roman"/>
          <w:i/>
          <w:iCs/>
          <w:sz w:val="24"/>
          <w:szCs w:val="24"/>
          <w:lang w:eastAsia="pt-BR"/>
        </w:rPr>
        <w:t>Eu sou a luz do mundo; quem me segue não andará nas trevas; pelo contrário, terá a luz da vida</w:t>
      </w:r>
      <w:r w:rsidRPr="00376B4C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”</w:t>
      </w: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(</w:t>
      </w:r>
      <w:proofErr w:type="spellStart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Jo</w:t>
      </w:r>
      <w:proofErr w:type="spellEnd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8.12).</w:t>
      </w:r>
    </w:p>
    <w:p w14:paraId="16042BC0" w14:textId="390F16C4" w:rsid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1C4F8E46" w14:textId="777777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A partir disso, pode-se afirmar o seguinte:</w:t>
      </w:r>
    </w:p>
    <w:p w14:paraId="3311D55E" w14:textId="777777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4E334AFE" w14:textId="17DDEAB8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1</w:t>
      </w:r>
      <w:r w:rsidR="00A02F55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º</w:t>
      </w:r>
      <w:r w:rsidRPr="00CE792D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  <w:r w:rsidRPr="00CE792D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ab/>
        <w:t>O mundo em que vivemos está em trevas</w:t>
      </w:r>
    </w:p>
    <w:p w14:paraId="20D0D5EE" w14:textId="777777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61ABEABA" w14:textId="7F58D8EB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Ao olharmos para o mundo em que vivemos, não é difícil concluirmos que ele está em trevas. Basta sair às ruas. Basta consultar a mídia. Basta conversar com pessoas. A Bíblia diz, em 1João 5.19, que “o mundo inteiro jaz no maligno”. Toda a criação está sob o poder do mal, isto é, mantida em submissão pelo diabo,</w:t>
      </w:r>
      <w:r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o qual, segundo Jesus, é o príncipe deste mundo (cf. </w:t>
      </w:r>
      <w:proofErr w:type="spellStart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Jo</w:t>
      </w:r>
      <w:proofErr w:type="spellEnd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12.31;14.30;16.11). Satanás governa o mundo e lhe incute os seus valores. Essa autoridade lhe foi dada na ocasião em que o homem desobedeceu a Deus. A desobediência afastou o ser humano de seu criador (morte espiritual) e mergulhou todo o mundo em maldição (cf. </w:t>
      </w:r>
      <w:proofErr w:type="spellStart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Gn</w:t>
      </w:r>
      <w:proofErr w:type="spellEnd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3). A criação passou a ser corrupta e escravizada ao pecado. Em Gênesis 6.12, está escrito: “Viu Deus a terra, e eis que estava corrompida; porque todo ser vivente havia corrompido o seu caminho na terra”.</w:t>
      </w:r>
    </w:p>
    <w:p w14:paraId="1B58D2B7" w14:textId="777777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39987499" w14:textId="4E7D0714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Pergunte:</w:t>
      </w:r>
      <w:r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Quais são algumas das evidências que mostram que o mundo está em trevas?</w:t>
      </w:r>
    </w:p>
    <w:p w14:paraId="16935BB7" w14:textId="37824852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lastRenderedPageBreak/>
        <w:t>2</w:t>
      </w:r>
      <w:r w:rsidR="00A02F55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º</w:t>
      </w:r>
      <w:r w:rsidRPr="00CE792D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  <w:r w:rsidRPr="00CE792D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ab/>
        <w:t>Jesus é a luz do mundo</w:t>
      </w:r>
    </w:p>
    <w:p w14:paraId="2E32322E" w14:textId="777777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1D2D75B3" w14:textId="77777777" w:rsidR="006C7168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A palavra luz aparece 23 vezes no Evangelho segundo João. Dessas, 21 se referem a Jesus. Em João, luz é uma metáfora acerca de Jesus. Quando ele disse ser a luz do mundo, quis dizer que é a solução para as trevas em que o mundo está. No princípio desse evangelho, está escrito: </w:t>
      </w:r>
      <w:r w:rsidRPr="006C7168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“A vida estava nele e a vida era a luz dos homens. A luz resplandece nas trevas, e as trevas não prevaleceram contra ela”</w:t>
      </w: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(</w:t>
      </w:r>
      <w:proofErr w:type="spellStart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Jo</w:t>
      </w:r>
      <w:proofErr w:type="spellEnd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1.4,5). </w:t>
      </w:r>
    </w:p>
    <w:p w14:paraId="1DEF7DCF" w14:textId="77777777" w:rsidR="006C7168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6C49CE69" w14:textId="152F151A" w:rsidR="006C7168" w:rsidRPr="00CE792D" w:rsidRDefault="006C7168" w:rsidP="006C7168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Pergunte</w:t>
      </w:r>
      <w:r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:</w:t>
      </w:r>
      <w:r w:rsidRPr="006C7168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O que este texto fala ao seu coração</w:t>
      </w: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?</w:t>
      </w:r>
    </w:p>
    <w:p w14:paraId="0ACD39F9" w14:textId="77777777" w:rsidR="006C7168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56BBD91D" w14:textId="07BA2294" w:rsid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Em Jesus está a vida, a qual, como uma luz, pode tirar os homens das trevas em que vivem. Isso é algo muito poderoso, pois não há como as trevas resistirem à luz. Quando a luz chega, as trevas são necessariamente dissipadas. Quando Cristo e a morte se encontram, Cristo prevalece. A ressurreição é uma importante prova disso. Quando Jesus ressuscitou, ele derrotou a morte. Quanto a isso, a Bíblia diz: “(...) nosso Salvador Cristo Jesus (...) não só destruiu a morte, como trouxe à luz a vida e a imortalidade, mediante o evangelho” (2Tm 1.10); “(...) estive morto, mas eis que estou vivo pelos séculos dos séculos e tenho as chaves da morte e do inferno” (</w:t>
      </w:r>
      <w:proofErr w:type="spellStart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Ap</w:t>
      </w:r>
      <w:proofErr w:type="spellEnd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1.18).</w:t>
      </w:r>
    </w:p>
    <w:p w14:paraId="7F851588" w14:textId="777777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2F98071B" w14:textId="1C1D43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3</w:t>
      </w:r>
      <w:r w:rsidR="00A02F55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º</w:t>
      </w:r>
      <w:r w:rsidRPr="00CE792D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  <w:r w:rsidRPr="00CE792D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ab/>
        <w:t>Quem o segue não anda em trevas, pelo contrário, tem a luz da vida</w:t>
      </w:r>
    </w:p>
    <w:p w14:paraId="765564A8" w14:textId="777777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450376AB" w14:textId="777777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Possibilidade não é realidade. Cristo, de fato, é a luz do mundo e derrotou a morte. Entretanto, as trevas só são dissipadas onde a luz está presente. Para sermos livres das trevas e da morte, precisamos nos aproximar da luz, ou seja, seguirmos a Cristo. Conforme João 8.24,51, isso é feito através de fé e obediência. É necessário crermos em Cristo (acreditarmos e confiarmos nele) e obedecermos à sua palavra para não andarmos em trevas e termos a vida. João 12.46 diz: “Eu vim como luz para o mundo, a fim de que todo aquele que crê em mim não permaneça nas trevas”.</w:t>
      </w:r>
    </w:p>
    <w:p w14:paraId="30EC5EDB" w14:textId="777777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781FEECE" w14:textId="19F560C7" w:rsidR="006C7168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6C7168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Pergunte:</w:t>
      </w:r>
      <w:r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="00CE792D"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Apesar de todo o benefício trazido pela luz, muitos insistem em continuar caminhando em trevas. Por quê? </w:t>
      </w:r>
    </w:p>
    <w:p w14:paraId="73280F12" w14:textId="77777777" w:rsidR="006C7168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76FFBE23" w14:textId="49CA33E2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De acordo com João, é porque não desejam que os seus pecados sejam revelados e questionados. Não querem abandonar a vida pecaminosa. “</w:t>
      </w:r>
      <w:r w:rsidRPr="00E766F0">
        <w:rPr>
          <w:rStyle w:val="Forte"/>
          <w:rFonts w:ascii="Avenir Next LT Pro" w:eastAsia="Times New Roman" w:hAnsi="Avenir Next LT Pro" w:cs="Times New Roman"/>
          <w:b w:val="0"/>
          <w:bCs w:val="0"/>
          <w:i/>
          <w:iCs/>
          <w:sz w:val="24"/>
          <w:szCs w:val="24"/>
          <w:lang w:eastAsia="pt-BR"/>
        </w:rPr>
        <w:t xml:space="preserve">O julgamento é este: que a luz veio ao mundo, e os homens amaram mais as trevas do que a luz; porque as suas obras eram más. Pois todo aquele que pratica o mal aborrece a luz e não se chega para a luz, a fim de não serem </w:t>
      </w:r>
      <w:r w:rsidR="00E766F0" w:rsidRPr="00E766F0">
        <w:rPr>
          <w:rStyle w:val="Forte"/>
          <w:rFonts w:ascii="Avenir Next LT Pro" w:eastAsia="Times New Roman" w:hAnsi="Avenir Next LT Pro" w:cs="Times New Roman"/>
          <w:b w:val="0"/>
          <w:bCs w:val="0"/>
          <w:i/>
          <w:iCs/>
          <w:sz w:val="24"/>
          <w:szCs w:val="24"/>
          <w:lang w:eastAsia="pt-BR"/>
        </w:rPr>
        <w:t>arguidas</w:t>
      </w:r>
      <w:r w:rsidRPr="00E766F0">
        <w:rPr>
          <w:rStyle w:val="Forte"/>
          <w:rFonts w:ascii="Avenir Next LT Pro" w:eastAsia="Times New Roman" w:hAnsi="Avenir Next LT Pro" w:cs="Times New Roman"/>
          <w:b w:val="0"/>
          <w:bCs w:val="0"/>
          <w:i/>
          <w:iCs/>
          <w:sz w:val="24"/>
          <w:szCs w:val="24"/>
          <w:lang w:eastAsia="pt-BR"/>
        </w:rPr>
        <w:t xml:space="preserve"> as suas obras. Quem pratica a verdade aproxima-se da luz, a fim de que as suas obras sejam manifestas, porque </w:t>
      </w:r>
      <w:r w:rsidR="00E766F0" w:rsidRPr="00E766F0">
        <w:rPr>
          <w:rStyle w:val="Forte"/>
          <w:rFonts w:ascii="Avenir Next LT Pro" w:eastAsia="Times New Roman" w:hAnsi="Avenir Next LT Pro" w:cs="Times New Roman"/>
          <w:b w:val="0"/>
          <w:bCs w:val="0"/>
          <w:i/>
          <w:iCs/>
          <w:sz w:val="24"/>
          <w:szCs w:val="24"/>
          <w:lang w:eastAsia="pt-BR"/>
        </w:rPr>
        <w:t xml:space="preserve">são </w:t>
      </w:r>
      <w:r w:rsidRPr="00E766F0">
        <w:rPr>
          <w:rStyle w:val="Forte"/>
          <w:rFonts w:ascii="Avenir Next LT Pro" w:eastAsia="Times New Roman" w:hAnsi="Avenir Next LT Pro" w:cs="Times New Roman"/>
          <w:b w:val="0"/>
          <w:bCs w:val="0"/>
          <w:i/>
          <w:iCs/>
          <w:sz w:val="24"/>
          <w:szCs w:val="24"/>
          <w:lang w:eastAsia="pt-BR"/>
        </w:rPr>
        <w:t>feitas em Deus</w:t>
      </w:r>
      <w:r w:rsidR="00E766F0">
        <w:rPr>
          <w:rStyle w:val="Forte"/>
          <w:rFonts w:ascii="Avenir Next LT Pro" w:eastAsia="Times New Roman" w:hAnsi="Avenir Next LT Pro" w:cs="Times New Roman"/>
          <w:b w:val="0"/>
          <w:bCs w:val="0"/>
          <w:i/>
          <w:iCs/>
          <w:sz w:val="24"/>
          <w:szCs w:val="24"/>
          <w:lang w:eastAsia="pt-BR"/>
        </w:rPr>
        <w:t>.</w:t>
      </w: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” (</w:t>
      </w:r>
      <w:proofErr w:type="spellStart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Jo</w:t>
      </w:r>
      <w:proofErr w:type="spellEnd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3.19-21).</w:t>
      </w:r>
    </w:p>
    <w:p w14:paraId="6066EAF7" w14:textId="77777777" w:rsidR="00A02F55" w:rsidRDefault="00A02F55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</w:p>
    <w:p w14:paraId="73EEDDAE" w14:textId="6750E5F0" w:rsid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  <w:r w:rsidRPr="006C7168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 xml:space="preserve">CONCLUSÃO </w:t>
      </w:r>
    </w:p>
    <w:p w14:paraId="58CAA781" w14:textId="77777777" w:rsidR="006C7168" w:rsidRPr="006C7168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</w:p>
    <w:p w14:paraId="2DBB4B08" w14:textId="777777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A obra de Cristo de nos tirar das trevas e nos levar para a luz é ilustrada pela história da cura de um cego de nascença. Assim como aquele homem que era cego e, por isso, mendigava (cf. </w:t>
      </w:r>
      <w:proofErr w:type="spellStart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Jo</w:t>
      </w:r>
      <w:proofErr w:type="spellEnd"/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9.8), nascemos cegos, em trevas, vivendo em miséria espiritual. Mas Cristo se compadece de nós e quer nos tirar dessa situação. Para tanto, precisamos nos aproximar dele, reconhecendo os nossos pecados e abandonando-os.</w:t>
      </w:r>
    </w:p>
    <w:p w14:paraId="053A3E43" w14:textId="77777777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26734757" w14:textId="198607FB" w:rsidR="00CE792D" w:rsidRPr="00CE792D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lastRenderedPageBreak/>
        <w:t xml:space="preserve">Mesmo uma pessoa que já se entregou a Cristo e experimentou de sua luz transformadora pode viver momentos de trevas. O pecado nos envolve na escuridão, nos afastando de Deus. João escreveu que se um crente diz que está em comunhão com Deus mas anda em trevas, está mentindo (1Jo 1.6). </w:t>
      </w:r>
      <w:r w:rsidR="002301F9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A</w:t>
      </w:r>
      <w:r w:rsidRPr="00CE792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Bíblia nos desafia a andarmos na luz, ou seja, a termos a luz como estilo de vida. Conforme João mesmo diz, “Deus é luz, e não há nele treva nenhuma” (1Jo 1.5).</w:t>
      </w:r>
    </w:p>
    <w:p w14:paraId="35DFC1CB" w14:textId="77777777" w:rsidR="00A65A32" w:rsidRDefault="00A65A32" w:rsidP="00CE792D">
      <w:pPr>
        <w:spacing w:after="0"/>
        <w:jc w:val="both"/>
        <w:rPr>
          <w:rFonts w:ascii="Avenir Next LT Pro" w:hAnsi="Avenir Next LT Pro"/>
          <w:b/>
          <w:bCs/>
        </w:rPr>
      </w:pPr>
    </w:p>
    <w:p w14:paraId="4635F811" w14:textId="1CDF1971" w:rsidR="000F17E2" w:rsidRPr="00A65A32" w:rsidRDefault="00A65A32" w:rsidP="00CE792D">
      <w:pPr>
        <w:spacing w:after="0"/>
        <w:jc w:val="both"/>
        <w:rPr>
          <w:rFonts w:ascii="Avenir Next LT Pro" w:hAnsi="Avenir Next LT Pro"/>
          <w:b/>
          <w:bCs/>
        </w:rPr>
      </w:pPr>
      <w:r w:rsidRPr="00A65A32">
        <w:rPr>
          <w:rFonts w:ascii="Avenir Next LT Pro" w:hAnsi="Avenir Next LT Pro"/>
          <w:b/>
          <w:bCs/>
        </w:rPr>
        <w:t>Tempo de Oração | Comunhão | Informações Importantes</w:t>
      </w:r>
    </w:p>
    <w:sectPr w:rsidR="000F17E2" w:rsidRPr="00A65A32" w:rsidSect="004055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19C6" w14:textId="77777777" w:rsidR="00BF6899" w:rsidRDefault="00BF6899" w:rsidP="00E766F0">
      <w:pPr>
        <w:spacing w:after="0" w:line="240" w:lineRule="auto"/>
      </w:pPr>
      <w:r>
        <w:separator/>
      </w:r>
    </w:p>
  </w:endnote>
  <w:endnote w:type="continuationSeparator" w:id="0">
    <w:p w14:paraId="7FF02709" w14:textId="77777777" w:rsidR="00BF6899" w:rsidRDefault="00BF6899" w:rsidP="00E7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0FCA" w14:textId="77777777" w:rsidR="00BF6899" w:rsidRDefault="00BF6899" w:rsidP="00E766F0">
      <w:pPr>
        <w:spacing w:after="0" w:line="240" w:lineRule="auto"/>
      </w:pPr>
      <w:r>
        <w:separator/>
      </w:r>
    </w:p>
  </w:footnote>
  <w:footnote w:type="continuationSeparator" w:id="0">
    <w:p w14:paraId="6FAABB37" w14:textId="77777777" w:rsidR="00BF6899" w:rsidRDefault="00BF6899" w:rsidP="00E7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3A07"/>
    <w:multiLevelType w:val="multilevel"/>
    <w:tmpl w:val="A7C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7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2"/>
    <w:rsid w:val="000B5F11"/>
    <w:rsid w:val="000F17E2"/>
    <w:rsid w:val="00182CF9"/>
    <w:rsid w:val="001C0070"/>
    <w:rsid w:val="002301F9"/>
    <w:rsid w:val="0023669C"/>
    <w:rsid w:val="002B4589"/>
    <w:rsid w:val="00376B4C"/>
    <w:rsid w:val="003F25A9"/>
    <w:rsid w:val="004055C8"/>
    <w:rsid w:val="00417D16"/>
    <w:rsid w:val="004E3567"/>
    <w:rsid w:val="005906D7"/>
    <w:rsid w:val="006C7168"/>
    <w:rsid w:val="00991DA3"/>
    <w:rsid w:val="00A02F55"/>
    <w:rsid w:val="00A65A32"/>
    <w:rsid w:val="00AA3155"/>
    <w:rsid w:val="00B32BF7"/>
    <w:rsid w:val="00BB7F06"/>
    <w:rsid w:val="00BF6899"/>
    <w:rsid w:val="00C25590"/>
    <w:rsid w:val="00CE792D"/>
    <w:rsid w:val="00DE5CD2"/>
    <w:rsid w:val="00E10A8A"/>
    <w:rsid w:val="00E766F0"/>
    <w:rsid w:val="00FD21BC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080"/>
  <w15:chartTrackingRefBased/>
  <w15:docId w15:val="{18BC0E0E-07AF-41C6-A520-037A246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7E2"/>
    <w:rPr>
      <w:b/>
      <w:bCs/>
    </w:rPr>
  </w:style>
  <w:style w:type="character" w:styleId="nfase">
    <w:name w:val="Emphasis"/>
    <w:basedOn w:val="Fontepargpadro"/>
    <w:uiPriority w:val="20"/>
    <w:qFormat/>
    <w:rsid w:val="000F17E2"/>
    <w:rPr>
      <w:i/>
      <w:iCs/>
    </w:rPr>
  </w:style>
  <w:style w:type="character" w:styleId="Hyperlink">
    <w:name w:val="Hyperlink"/>
    <w:basedOn w:val="Fontepargpadro"/>
    <w:uiPriority w:val="99"/>
    <w:unhideWhenUsed/>
    <w:rsid w:val="003F25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5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792D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02F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6F0"/>
  </w:style>
  <w:style w:type="paragraph" w:styleId="Rodap">
    <w:name w:val="footer"/>
    <w:basedOn w:val="Normal"/>
    <w:link w:val="Rodap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Gomes</dc:creator>
  <cp:keywords/>
  <dc:description/>
  <cp:lastModifiedBy>Antônio Carlos Gomes</cp:lastModifiedBy>
  <cp:revision>9</cp:revision>
  <cp:lastPrinted>2022-05-19T19:17:00Z</cp:lastPrinted>
  <dcterms:created xsi:type="dcterms:W3CDTF">2022-05-19T19:07:00Z</dcterms:created>
  <dcterms:modified xsi:type="dcterms:W3CDTF">2022-05-19T19:17:00Z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